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58C3EE07">
      <w:r w:rsidR="26652A98">
        <w:rPr/>
        <w:t>Ron Radziner is Design Partner and Co-Founder of Marmol Radziner, an architect-led design/build firm. He has led the design direction of Marmol Radziner since its founding, shaping work defined by clarity, restraint, and a deep engagement with the landscape. The firm’s projects are known for forging strong relationships between interior and exterior space. Since opening Marmol Radziner’s New York office in 2018, the firm has expanded its presence on the East Coast through a growing portfolio of residential, hospitality, and retail projects. Among them the Lever Club at Lever House, where the Marmol Radziner team reimagined the landmark building’s historic third floor and terraces as a private lounge, restaurant, conference, and event space. Matt Jackson is a Principal Studio Director at Marmol Radziner and was integral to the opening of the firm’s New York office. Since joining the firm in 2005, Matt has concentrated on designing single-family homes with a specialization in managing projects with hillside and challenging site conditions. Matt has overseen the design and construction of residential projects in East Hampton, New York; Cape Cod, Massachusetts; and Annapolis, Maryland, among other locations, as well as retail projects including the Nili Lotan showroom in New York City. Matt holds a Bachelor of Architecture from California Polytechnic State University in San Luis Obispo, California. Ashley Nath is Associate Studio Director of Interiors at Marmol Radziner. Ashley brings experience managing teams across a range of architecture and interior design projects, from concept through construction. Her work includes multifamily developments such as Eagle + West in Greenpoint, Brooklyn, hospitality projects including Lever Club at Lever House on Park Avenue, and residential projects ranging from private homes in Connecticut to apartment renovations in Chelsea. Prior to joining Marmol Radziner in 2014, Ashley worked in Shanghai at A00 Architecture as a Design Director. Ashley received a Bachelor of Arts in Interior Design from San Diego State University.</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7F6EA0"/>
    <w:rsid w:val="26652A98"/>
    <w:rsid w:val="497F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38C9"/>
  <w15:chartTrackingRefBased/>
  <w15:docId w15:val="{3A52CE54-A19A-4803-AE99-060B6E271D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2026-07-20T21:26:12.1680138Z</dcterms:created>
  <dcterms:modified xsi:type="dcterms:W3CDTF">2026-07-20T21:26:38.4880129Z</dcterms:modified>
  <dc:creator>Magrino Agency</dc:creator>
  <lastModifiedBy>Magrino Agency</lastModifiedBy>
</coreProperties>
</file>