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7232295C">
      <w:r w:rsidR="7FE273A9">
        <w:rPr/>
        <w:t>Regina Bilotta and Sarah Witkin represent two generations of design leadership at Bilotta Kitchen &amp; Home, the family-owned luxury cabinetry and interior design firm founded in 1985. Together, they combine decades of experience in custom residential design, architecture, and craftsmanship to create highly personalized homes that balance timeless beauty with the way people truly live. A co-owner of Bilotta Kitchen &amp; Home, Regina Bilotta oversees the design team and new product development. She also directs the luxury residential and multi-unit projects throughout the United States and internationally, most recently 220 Central Park South. Her work has been featured in leading design publications such as Elle Décor and Interior Design. Sarah Witkin, Regina’s daughter and the next generation of the Bilotta design legacy, is a licensed architect and founder of Bilotta Architecture, a Brooklyn-based architecture and interiors studio specializing in residential interiors, apartments, and ground-up homes that feel refined, intuitive, and deeply connected to the lives lived within them.  Sarah’s holistic approach brings together her innate artistic talent, formal architectural training, passion for quality craftsmanship, and genuine curiosity about the individual personalities of her clients.  Growing up with the Bilottas where home, especially the kitchen, was the center of rich family life, she approaches each project with the belief that the most meaningful spaces are deeply personal — designed not only around how people live, but around who they are. Together, Regina and Sarah unite Bilotta's three generations and four decades of custom cabinetry expertise with a fresh architectural perspective, creating thoughtfully designed interiors that reflect each client's unique lifestyle. Their collaboration for the 2026 Kips Bay Decorator Show House celebrates the intersection of architecture, craftsmanship, and enduring design.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4E0377"/>
    <w:rsid w:val="054E0377"/>
    <w:rsid w:val="7FE2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C04E"/>
  <w15:chartTrackingRefBased/>
  <w15:docId w15:val="{1E2372D1-B1CF-4047-98EE-FF617D373A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2026-07-20T21:19:46.1547214Z</dcterms:created>
  <dcterms:modified xsi:type="dcterms:W3CDTF">2026-07-20T21:20:04.0394938Z</dcterms:modified>
  <dc:creator>Magrino Agency</dc:creator>
  <lastModifiedBy>Magrino Agency</lastModifiedBy>
</coreProperties>
</file>